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E8" w:rsidRDefault="001E6703" w:rsidP="003833E8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Дополнительные темы в изменение №1</w:t>
      </w:r>
      <w:r w:rsidR="003833E8">
        <w:rPr>
          <w:rFonts w:ascii="Verdana" w:hAnsi="Verdana"/>
          <w:b/>
          <w:bCs/>
          <w:color w:val="000000"/>
          <w:sz w:val="27"/>
          <w:szCs w:val="27"/>
        </w:rPr>
        <w:t xml:space="preserve"> </w:t>
      </w:r>
      <w:r>
        <w:rPr>
          <w:rFonts w:ascii="Verdana" w:hAnsi="Verdana"/>
          <w:b/>
          <w:bCs/>
          <w:color w:val="000000"/>
          <w:sz w:val="27"/>
          <w:szCs w:val="27"/>
        </w:rPr>
        <w:t>ПМС 2019-2021 актуализированной на 2020 г</w:t>
      </w:r>
      <w:r w:rsidR="003833E8">
        <w:rPr>
          <w:rFonts w:ascii="Verdana" w:hAnsi="Verdana"/>
          <w:b/>
          <w:bCs/>
          <w:color w:val="000000"/>
          <w:sz w:val="27"/>
          <w:szCs w:val="27"/>
        </w:rPr>
        <w:t>.</w:t>
      </w:r>
    </w:p>
    <w:p w:rsidR="003833E8" w:rsidRDefault="003833E8" w:rsidP="003833E8"/>
    <w:tbl>
      <w:tblPr>
        <w:tblW w:w="14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919"/>
        <w:gridCol w:w="3408"/>
        <w:gridCol w:w="2671"/>
        <w:gridCol w:w="22"/>
        <w:gridCol w:w="962"/>
        <w:gridCol w:w="31"/>
        <w:gridCol w:w="1275"/>
        <w:gridCol w:w="24"/>
        <w:gridCol w:w="2670"/>
        <w:gridCol w:w="2268"/>
      </w:tblGrid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23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</w:t>
            </w:r>
            <w:proofErr w:type="spellEnd"/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оконч</w:t>
            </w:r>
            <w:proofErr w:type="spellEnd"/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 редакции проекта НД</w:t>
            </w: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</w:rPr>
            </w:pPr>
            <w:r w:rsidRPr="003A7C30">
              <w:rPr>
                <w:rFonts w:ascii="Verdana" w:hAnsi="Verdana"/>
                <w:b/>
                <w:bCs/>
                <w:color w:val="000000"/>
              </w:rPr>
              <w:t>Машиностроение комплекс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259 Трубопроводная арматура и сильфоны</w:t>
            </w: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RU.1.551-2020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Сильфоны однослойные измерительные металлические.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1.2.259-2.021.20-RU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Пересмотр ГОСТ 21482-76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Публичное акционерное общество «Саранский приборостроительный завод» (ПАО "СПЗ)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23.060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07.03 Арматура трубопроводная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RU.1.552-2020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Арматура трубопроводная промышленная. Задвижки на номинальное давление не более РN 250. Общие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1.2.259-2.022.20-RU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5762-2002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 ТС 010/2011 О безопасности машин и оборудования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АО "Научно-производственная фирма "Центральное конструкторское бюро 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арматуростроения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 (АО "НПФ "ЦКБА")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23.060.30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07.03 Арматура трубопроводная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RU.1.553-2020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Клапаны на номинальное давление не более PN 250. Общие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1.2.259-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2.023.20-RU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Изменение ГОСТ 5761-2005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ТР ТС 032/2013 О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безопасности оборудования, работающего под избыточным давлением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АО «Научно-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производственная фирма «Центральное конструкторское бюро 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арматуростроения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» (АО "НПФ "ЦКБА)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23.060.01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07.03 Арматура трубопроводная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RU.1.554-2020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Заглушки фланцевые плоские для арматуры, соединительных частей и трубопроводов. Конструкция, размеры и общие технические требования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1.2.259-2.024.20-RU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 ТС 032/2013 О безопасности оборудования, работающего под избыточным давлением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Акционерное общество «Научно-производственная фирма «Центральное конструкторское бюро 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арматуростроения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» (АО "НПФ "ЦКБА")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23.060.01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07.03 Арматура трубопроводная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274 Пожарная безопасность</w:t>
            </w: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RU.1.548-2020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Техника пожарная. Клапаны пожарные запорные. Общие технические требования. Методы испытаний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1.2.274-2.126.20-RU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ФГБУ ВНИИПО МЧС России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13.220.20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04.02 Качество воды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90B1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RU.1.549-2020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Техника пожарная. Шкафы пожарные. Общие технические требования. Методы испытаний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1.2.274-2.127.20-RU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Р 51844-2009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 ЕАЭС 043/2017 О требованиях к средствам обеспечения пожарной безопасности и пожаротушения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ФГБУ ВНИИПО МЧС России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13.220.20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04.01 Качество воздуха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04.02 Качество воды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04.03 Воды питьевые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04.04 Воды природные и сточные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04.05 Качество грунта. Почвоведение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</w:rPr>
            </w:pPr>
            <w:r w:rsidRPr="003A7C30">
              <w:rPr>
                <w:rFonts w:ascii="Verdana" w:hAnsi="Verdana"/>
                <w:b/>
                <w:bCs/>
                <w:color w:val="000000"/>
              </w:rPr>
              <w:t>Металлургический комплекс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007 Трубы и стальные баллоны</w:t>
            </w: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RU.1.559-2020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стальные сварные для магистральных газопроводов, нефтепроводов и нефтепродуктопроводов.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1.3.357-2.035.20-RU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31447-2012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77.140.75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26.04 Продукция из чугуна и стали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RU.1.560-2020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стальные сварные общего назначения.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1.3.357-2.036.20-RU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33228-2015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23.040.10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07.01 Сосуды под давлением/ газовые баллоны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07.02 Трубы полимерные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07.03 Арматура трубопроводная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07.04 Объемные гидроприводы и 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пневмоприводы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07.05 Насосы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07.06 Насосное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07.07 Компрессоры и пневматические машины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08.01 Промышленные автоматизированные системы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08.02 Промышленные роботы.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Манипуляторы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08.03 Металлорежущие станки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сложнопрофильных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 изделий специального назначения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08.05 Режущие инструменты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08.06 Ручные инструменты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08.07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08.08 Сварочное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08.10 Индукционные 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08.12 Термическое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08.13 Оборудование для нанесения покрытий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08.15 Электронагревательные 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8 Машиностроение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RU.1.561-2020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обсадные, насосно-компрессорные, бурильные и трубы для трубопроводов нефтяной и газовой промышленности. Формулы и расчет свойств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1.3.357-2.037.20-RU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54918-2012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75.180.10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25.07 Оборудование для нефтяной и газовой промышленности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RU.1.562-2020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Входной контроль обсадных, насосно-компрессорных и бурильных труб в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нефтяной и газовой промышленности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Федеральное Агентство по техническому регулированию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1.3.357-2.038.20-RU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модифицированного МГ стандарта - MOD ISO 15463:2003/Cor.1:2009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75.180.10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25.07 Оборудование для нефтяной и газовой промышленности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RU.1.563-2020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обсадные и насосно-компрессорные для нефтяной и газовой промышленности. Рекомендации по эксплуатации и обслуживанию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1.3.357-2.039.20-RU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34380-2017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75.180.10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25.07 Оборудование для нефтяной и газовой промышленности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RU.1.564-2020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Калибры для соединений бурильных труб со стабилизирующими поясками и замков к ним.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1.3.357-2.040.20-RU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22634-77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17.040.30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05.01 Эталоны и поверочные схемы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05.03 Стандартные справочные данные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05.04 Акустика и акустические измерения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RU.1.565-2020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стальные обсадные, насосно-компрессорные, бурильные и трубы для трубопроводов. Резьбовые соединения. Термины и определения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1.3.357-2.041.20-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Разработка ГОСТ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75.180.10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25.07 Оборудование для нефтяной и газовой промышленности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RU.1.566-2020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стальные бурильные для нефтяной и газовой промышленности.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1.3.357-2.042.20-RU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32696-2014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75.180.10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77.140.75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25.07 Оборудование для нефтяной и газовой промышленности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26.04 Продукция из чугуна и стали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RU.1.567-2020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 стальные. Метод испытаний коррозионной стойкости в соляном тумане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1.3.357-2.043.20-RU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Пересмотр ГОСТ 34388-2018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19.040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RU.1.568-2020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Изделия стальные. Система оценки работодателем квалификации персонала, осуществляющего неразрушающий контроль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1.3.357-2.044.20-RU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ИСО 11484-2014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11484:2019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НУЦ "Контроль и диагностика"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77.040.20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03.100.30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02.01 Услуги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02.02 Качество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02.03 Транспорт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26.01 Неразрушающие испытания металлов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26.02 Черные металлы в целом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26.03 Цветные металлы и их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сплавы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26.04 Продукция из чугуна и стали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26.06 Продукция из цветных металлов и сплавов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26.07 Порошковая металлургия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RU.1.569-2020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Калибры для замковой резьбы. Виды. Основные размеры и допуски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1.3.357-2.045.20-RU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Изменение ГОСТ 8867-89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17.040.30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05.01 Эталоны и поверочные схемы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05.03 Стандартные справочные данные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05.04 Акустика и акустические измерения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90B16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RU.1.570-2020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Трубы, фитинги, арматура и их соединения из чугуна с шаровидным графитом для водо- и газоснабжения.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1.3.357-2.046.20-RU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Пересмотр ГОСТ ISO 2531-2012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2531:2009/Cor.1:2010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ОАО "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РосНИТИ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77.140.75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91.140.40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91.140.60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lastRenderedPageBreak/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26.04 Продукция из чугуна и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стали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30.04 Установки в зданиях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19*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RU.1.571-2020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Неразрушающий контроль сварных швов. Уровни приемки для радиографического контроля. Часть 1. Сталь, никель, титан и их сплавы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1.3.357-2.047.20-RU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10675-1:2016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НУЦ «Контроль и диагностика»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25.160.40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08.07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08.10 Индукционные 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08.12 Термическое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08.13 Оборудование для нанесения покрытий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RU.1.572-2020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Неразрушающий контроль сварных соединений. Ультразвуковой контроль. Уровни приемки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1.3.357-2.048.20-RU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11666:2018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НУЦ «Контроль и диагностика»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25.160.40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08.07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08.10 Индукционные 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08.12 Термическое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08.13 Оборудование для нанесения покрытий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RU.1.573-2020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Неразрушающий контроль сварных соединений. Визуальный контроль соединений, выполненных сваркой плавлением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1.3.357-2.049.20-RU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17637:2016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НУЦ «Контроль и диагностика»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25.160.40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08.07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08.10 Индукционные 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08.12 Термическое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08.13 Оборудование для нанесения покрытий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RU.1.574-2020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Неразрушающий контроль сварных соединений. Контроль методом проникающих жидкостей. Уровни приемки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1.3.357-2.050.20-RU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23277:2015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НУЦ «Контроль и диагностика»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25.160.40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08.07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08.10 Индукционные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08.12 Термическое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08.13 Оборудование для нанесения покрытий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RU.1.575-2020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Неразрушающий контроль сварных соединений. Магнитопорошковый контроль. Уровни приемки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1.3.357-2.051.20-RU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23278:2015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02.2022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НУЦ «Контроль и диагностика»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25.160.40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08.07 Сварка и родственные процессы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08.10 Индукционные установки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08.12 Термическое оборудование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08.13 Оборудование для нанесения покрытий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</w:rPr>
            </w:pPr>
            <w:r w:rsidRPr="003A7C30">
              <w:rPr>
                <w:rFonts w:ascii="Verdana" w:hAnsi="Verdana"/>
                <w:b/>
                <w:bCs/>
                <w:color w:val="000000"/>
              </w:rPr>
              <w:t>Агропромышленный комплекс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RU.1.576-2020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Почвы. Определение гидролитической кислотности по методу </w:t>
            </w:r>
            <w:proofErr w:type="spellStart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Каппена</w:t>
            </w:r>
            <w:proofErr w:type="spellEnd"/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 в модификации ЦИНАО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1.7.025-2.023.20-RU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Пересмотр ГОСТ 26212-91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13.080.05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 xml:space="preserve">04.05 Качество грунта. </w:t>
            </w: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Почвоведение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RU.1.577-2020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Почвы. Методы определения органического вещества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1.7.025-2.024.20-RU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Пересмотр ГОСТ 26213-91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13.080.05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04.05 Качество грунта. Почвоведение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</w:rPr>
            </w:pPr>
            <w:r w:rsidRPr="003A7C30">
              <w:rPr>
                <w:rFonts w:ascii="Verdana" w:hAnsi="Verdana"/>
                <w:b/>
                <w:bCs/>
                <w:color w:val="000000"/>
              </w:rPr>
              <w:t>Информационные технологии комплекс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6224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МТК </w:t>
            </w:r>
            <w:r w:rsidR="006224E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RU.1.543-2020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Информационные технологии. Методы и средства обеспечения безопасности. Каталог архитектурных принципов и принципов проектирования безопасных продуктов, систем и приложений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1.11.022-2.125.20-RU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ISO/IEC TS 19249:2017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02.2021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35.030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13.01 Информационные технологии (НООН/ CALS/ </w:t>
            </w:r>
            <w:proofErr w:type="gramStart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ITI)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13.02</w:t>
            </w:r>
            <w:proofErr w:type="gramEnd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Автоматическая идентификация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13.03 Программное обеспечение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13.04 Микропроцессорные системы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RU.1.544-2020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Информационные технологии. Методы и средства обеспечения безопасности. Требования к компетенциям специалистов по тестированию и оценке соответствия требованиям по безопасности информации. Часть 1. Введение, основные понятия и общие требования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1.11.022-2.126.20-RU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ISO/IEC 19896-1:2018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02.2021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35.030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13.01 Информационные технологии (НООН/ CALS/ </w:t>
            </w:r>
            <w:proofErr w:type="gramStart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ITI)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13.02</w:t>
            </w:r>
            <w:proofErr w:type="gramEnd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Автоматическая идентификация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13.03 Программное обеспечение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13.04 Микропроцессорные системы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28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RU.1.545-2020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Информационные технологии. Методы и средства обеспечения безопасности. Основы менеджмента идентификационных данных. Часть 2. Эталонная архитектура и требования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1.11.022-2.127.20-RU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ISO/IEC 24760-2:2015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02.2021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35.030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13.01 Информационные технологии (НООН/ CALS/ </w:t>
            </w:r>
            <w:proofErr w:type="gramStart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ITI)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13.02</w:t>
            </w:r>
            <w:proofErr w:type="gramEnd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Автоматическая идентификация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13.03 Программное обеспечение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13.04 Микропроцессорные системы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29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RU.1.546-2020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Информационные технологии. Методы и средства обеспечения безопасности. Руководство деятельностью по обеспечению информационной безопасности (IDT DIS ISO/IEC 27014:2020 (DIS))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1.11.022-2.128.20-RU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02.2021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35.030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13.01 Информационные технологии (НООН/ CALS/ </w:t>
            </w:r>
            <w:proofErr w:type="gramStart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ITI)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13.02</w:t>
            </w:r>
            <w:proofErr w:type="gramEnd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Автоматическая идентификация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13.03 Программное обеспечение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13.04 Микропроцессорные системы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RU.1.547-2020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Информационные технологии. Методы и средства обеспечения безопасности. Основы защиты персональных данных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11.2020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1.11.022-2.129.20-RU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 взамен ГОСТ Р ИСО/МЭК 29100-2013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Принятие МС в качестве идентичного МГ стандарта - IDT ISO/IEC 29100:2011, ISO/IEC 29100:2011/Amd.1:2018 взамен ГОСТ Р ИСО/МЭК 29100-2013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02.2021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35.030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13.01 Информационные технологии (НООН/ CALS/ </w:t>
            </w:r>
            <w:proofErr w:type="gramStart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ITI)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13.02</w:t>
            </w:r>
            <w:proofErr w:type="gramEnd"/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 xml:space="preserve"> Автоматическая идентификация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13.03 Программное обеспечение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13.04 Микропроцессорные системы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>13.05 Применение информационных технологий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</w:rPr>
            </w:pPr>
            <w:r w:rsidRPr="003A7C30">
              <w:rPr>
                <w:rFonts w:ascii="Verdana" w:hAnsi="Verdana"/>
                <w:b/>
                <w:bCs/>
                <w:color w:val="000000"/>
              </w:rPr>
              <w:t>Строительство комплекс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6224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МТК </w:t>
            </w:r>
            <w:r w:rsidR="006224E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540</w:t>
            </w: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RU.1.555-2020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Сухие строительные смеси на цементном вяжущем для герметизации статичных швов в строительных конструкциях. Технические условия.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1.13.144-2.170.20-RU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91.100.15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RU.1.556-2020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Сухие строительные смеси на цементном вяжущем для устранения напорных течей в строительных конструкциях. Технические условия.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1.13.144-2.171.20-RU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91.100.15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RU.1.557-2020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Черепица битумная. Общие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1.13.144-2.183.20-RU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Изменение ГОСТ 32806-2014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77.140.99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26.04 Продукция из чугуна и стали</w:t>
            </w: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RU.1.558-2020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 xml:space="preserve">Болты </w:t>
            </w:r>
            <w:proofErr w:type="spellStart"/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самоанкерующиеся</w:t>
            </w:r>
            <w:proofErr w:type="spellEnd"/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 xml:space="preserve"> распорные для строительства. Технические условия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03.2020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1.13.144-2.187.20-RU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Пересмотр ГОСТ 28778-90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07.2020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91.100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224E8">
              <w:rPr>
                <w:rFonts w:ascii="Verdana" w:hAnsi="Verdana"/>
                <w:color w:val="000000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6224E8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jc w:val="center"/>
              <w:rPr>
                <w:rFonts w:ascii="Verdana" w:hAnsi="Verdana"/>
                <w:color w:val="000000"/>
              </w:rPr>
            </w:pPr>
            <w:r w:rsidRPr="003A7C30">
              <w:rPr>
                <w:rFonts w:ascii="Verdana" w:hAnsi="Verdana"/>
                <w:b/>
                <w:bCs/>
                <w:color w:val="000000"/>
              </w:rPr>
              <w:t>Электротехнический комплекс</w:t>
            </w:r>
          </w:p>
        </w:tc>
      </w:tr>
      <w:tr w:rsidR="00964251" w:rsidRPr="003A7C30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6224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7C3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МТК </w:t>
            </w:r>
            <w:r w:rsidR="006224E8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37</w:t>
            </w:r>
            <w:bookmarkStart w:id="0" w:name="_GoBack"/>
            <w:bookmarkEnd w:id="0"/>
          </w:p>
        </w:tc>
      </w:tr>
      <w:tr w:rsidR="004E6C13" w:rsidRPr="003A7C30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3A7C30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35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RU.1.542-2020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Аппаратура распределения и управления низковольтная. Установка и крепление на направляющих электрических аппаратов в устройствах распределения и управления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Стандарт на продукцию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06.2020</w:t>
            </w:r>
          </w:p>
        </w:tc>
        <w:tc>
          <w:tcPr>
            <w:tcW w:w="1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03.2021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Госбюджет государства-разработчика</w:t>
            </w: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1.15.331-2.021.20-RU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Разработка ГОСТ взамен ГОСТ IEC 60715-2013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br/>
              <w:t xml:space="preserve">Принятие МС в качестве идентичного МГ стандарта - IDT IEC 60715(2017) </w:t>
            </w: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взамен ГОСТ IEC 60715-2013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lastRenderedPageBreak/>
              <w:t>ТР ТС 004/2011 О безопасности низковольтного оборудования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07.2021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RPr="003A7C30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29.130.20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  <w:lang w:val="en-US"/>
              </w:rPr>
              <w:t>AM AZ BY GE KG KZ MD TJ TM UA UZ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B27F8E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27F8E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10.07 Коммутационная аппаратура</w:t>
            </w:r>
          </w:p>
        </w:tc>
        <w:tc>
          <w:tcPr>
            <w:tcW w:w="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4251" w:rsidRPr="003A7C30" w:rsidRDefault="00964251" w:rsidP="0096425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Метрологический комплекс</w:t>
            </w:r>
          </w:p>
        </w:tc>
      </w:tr>
      <w:tr w:rsidR="004E6C13" w:rsidTr="004E6C13">
        <w:tc>
          <w:tcPr>
            <w:tcW w:w="1464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4E6C13" w:rsidTr="004E6C13"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BY.3.001-2020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Контроль неразрушающий. Методика сличений результатов измерений скорости распространения продольных и поперечных ультразвуковых волн, относительного затухания поперечных ультразвуковых волн в калибровочном образце №1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Рекомендации по межгосударственной стандартизации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4E6C13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3.2-022.20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РМГ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Беларусь на 2020</w:t>
            </w: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БелГИМ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ТК BY 6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C13" w:rsidTr="004E6C13">
        <w:tc>
          <w:tcPr>
            <w:tcW w:w="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19.100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Pr="004E6C13" w:rsidRDefault="004E6C13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4E6C13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C13" w:rsidRDefault="004E6C13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964251" w:rsidRDefault="00964251" w:rsidP="003833E8"/>
    <w:sectPr w:rsidR="00964251" w:rsidSect="003833E8">
      <w:headerReference w:type="default" r:id="rId6"/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5F" w:rsidRDefault="005D2A5F" w:rsidP="00D8689D">
      <w:r>
        <w:separator/>
      </w:r>
    </w:p>
  </w:endnote>
  <w:endnote w:type="continuationSeparator" w:id="0">
    <w:p w:rsidR="005D2A5F" w:rsidRDefault="005D2A5F" w:rsidP="00D8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F8E" w:rsidRDefault="00B27F8E">
    <w:pPr>
      <w:pStyle w:val="a7"/>
      <w:rPr>
        <w:sz w:val="20"/>
        <w:szCs w:val="20"/>
      </w:rPr>
    </w:pPr>
    <w:r w:rsidRPr="00B27F8E">
      <w:rPr>
        <w:sz w:val="20"/>
        <w:szCs w:val="20"/>
        <w:highlight w:val="yellow"/>
      </w:rPr>
      <w:t>* Желтым цветом выделены темы, по которым согласно замечаний Госстандарта РБ (исх. №03-27/1294 от 16.06.2020)</w:t>
    </w:r>
    <w:r>
      <w:rPr>
        <w:sz w:val="20"/>
        <w:szCs w:val="20"/>
        <w:highlight w:val="yellow"/>
      </w:rPr>
      <w:t xml:space="preserve"> </w:t>
    </w:r>
    <w:r w:rsidRPr="00B27F8E">
      <w:rPr>
        <w:sz w:val="20"/>
        <w:szCs w:val="20"/>
        <w:highlight w:val="yellow"/>
      </w:rPr>
      <w:t>отсутствует согласование с МТК</w:t>
    </w:r>
    <w:r>
      <w:rPr>
        <w:sz w:val="20"/>
        <w:szCs w:val="20"/>
        <w:highlight w:val="yellow"/>
      </w:rPr>
      <w:t xml:space="preserve"> - </w:t>
    </w:r>
    <w:r w:rsidRPr="00B27F8E">
      <w:rPr>
        <w:sz w:val="20"/>
        <w:szCs w:val="20"/>
        <w:highlight w:val="yellow"/>
      </w:rPr>
      <w:t>приложени</w:t>
    </w:r>
    <w:r w:rsidR="00BA4A43">
      <w:rPr>
        <w:sz w:val="20"/>
        <w:szCs w:val="20"/>
        <w:highlight w:val="yellow"/>
      </w:rPr>
      <w:t>е № </w:t>
    </w:r>
    <w:r w:rsidRPr="00B27F8E">
      <w:rPr>
        <w:sz w:val="20"/>
        <w:szCs w:val="20"/>
        <w:highlight w:val="yellow"/>
      </w:rPr>
      <w:t>7-1 к п</w:t>
    </w:r>
    <w:r>
      <w:rPr>
        <w:sz w:val="20"/>
        <w:szCs w:val="20"/>
        <w:highlight w:val="yellow"/>
      </w:rPr>
      <w:t>ротоколу НТКС №59-2020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5F" w:rsidRDefault="005D2A5F" w:rsidP="00D8689D">
      <w:r>
        <w:separator/>
      </w:r>
    </w:p>
  </w:footnote>
  <w:footnote w:type="continuationSeparator" w:id="0">
    <w:p w:rsidR="005D2A5F" w:rsidRDefault="005D2A5F" w:rsidP="00D86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F8E" w:rsidRPr="00B27F8E" w:rsidRDefault="00B27F8E" w:rsidP="00D8689D">
    <w:pPr>
      <w:tabs>
        <w:tab w:val="center" w:pos="4536"/>
        <w:tab w:val="right" w:pos="9072"/>
      </w:tabs>
      <w:ind w:firstLine="11482"/>
      <w:jc w:val="both"/>
      <w:rPr>
        <w:sz w:val="20"/>
        <w:szCs w:val="20"/>
        <w:lang w:val="en-US"/>
      </w:rPr>
    </w:pPr>
    <w:r w:rsidRPr="00B27F8E">
      <w:rPr>
        <w:sz w:val="20"/>
        <w:szCs w:val="20"/>
      </w:rPr>
      <w:t>Приложение № 7</w:t>
    </w:r>
  </w:p>
  <w:p w:rsidR="00B27F8E" w:rsidRPr="00B27F8E" w:rsidRDefault="00B27F8E" w:rsidP="00D8689D">
    <w:pPr>
      <w:tabs>
        <w:tab w:val="center" w:pos="4536"/>
        <w:tab w:val="right" w:pos="9072"/>
      </w:tabs>
      <w:ind w:firstLine="11482"/>
      <w:jc w:val="both"/>
      <w:rPr>
        <w:sz w:val="20"/>
        <w:szCs w:val="20"/>
      </w:rPr>
    </w:pPr>
    <w:r w:rsidRPr="00B27F8E">
      <w:rPr>
        <w:sz w:val="20"/>
        <w:szCs w:val="20"/>
      </w:rPr>
      <w:t>к протоколу НТКС №59-2020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BC"/>
    <w:rsid w:val="00033A41"/>
    <w:rsid w:val="000509EE"/>
    <w:rsid w:val="00050ABC"/>
    <w:rsid w:val="001E6703"/>
    <w:rsid w:val="003833E8"/>
    <w:rsid w:val="003A7C30"/>
    <w:rsid w:val="004E6C13"/>
    <w:rsid w:val="005D2A5F"/>
    <w:rsid w:val="006224E8"/>
    <w:rsid w:val="00964251"/>
    <w:rsid w:val="00990B16"/>
    <w:rsid w:val="00A149A3"/>
    <w:rsid w:val="00B27F8E"/>
    <w:rsid w:val="00BA4A43"/>
    <w:rsid w:val="00D11308"/>
    <w:rsid w:val="00D14676"/>
    <w:rsid w:val="00D8689D"/>
    <w:rsid w:val="00EA6049"/>
    <w:rsid w:val="00ED4F54"/>
    <w:rsid w:val="00F0295E"/>
    <w:rsid w:val="00F055CA"/>
    <w:rsid w:val="00F3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3A8AF8-1818-4CD3-9365-333E7486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33E8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3833E8"/>
    <w:rPr>
      <w:color w:val="800080"/>
      <w:u w:val="single"/>
    </w:rPr>
  </w:style>
  <w:style w:type="paragraph" w:styleId="a5">
    <w:name w:val="header"/>
    <w:basedOn w:val="a"/>
    <w:link w:val="a6"/>
    <w:rsid w:val="00D86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8689D"/>
    <w:rPr>
      <w:sz w:val="24"/>
      <w:szCs w:val="24"/>
    </w:rPr>
  </w:style>
  <w:style w:type="paragraph" w:styleId="a7">
    <w:name w:val="footer"/>
    <w:basedOn w:val="a"/>
    <w:link w:val="a8"/>
    <w:rsid w:val="00D86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868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15</Pages>
  <Words>3226</Words>
  <Characters>18392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Windows User</cp:lastModifiedBy>
  <cp:revision>13</cp:revision>
  <dcterms:created xsi:type="dcterms:W3CDTF">2020-05-29T10:53:00Z</dcterms:created>
  <dcterms:modified xsi:type="dcterms:W3CDTF">2020-06-24T08:52:00Z</dcterms:modified>
</cp:coreProperties>
</file>